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CA" w:rsidRDefault="00695ACA" w:rsidP="00695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ACA" w:rsidRDefault="00695ACA" w:rsidP="00695ACA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 w:rsidRPr="00A63745">
        <w:rPr>
          <w:rFonts w:eastAsiaTheme="minorHAnsi"/>
          <w:sz w:val="23"/>
          <w:szCs w:val="23"/>
          <w:lang w:eastAsia="en-US"/>
        </w:rPr>
        <w:t>Приложение 1</w:t>
      </w:r>
    </w:p>
    <w:p w:rsidR="00695ACA" w:rsidRPr="00692A63" w:rsidRDefault="00695ACA" w:rsidP="00695A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A63">
        <w:rPr>
          <w:rFonts w:ascii="Times New Roman" w:hAnsi="Times New Roman" w:cs="Times New Roman"/>
          <w:i/>
          <w:sz w:val="28"/>
          <w:szCs w:val="28"/>
        </w:rPr>
        <w:t>к  Приказу № 28/</w:t>
      </w:r>
      <w:r>
        <w:rPr>
          <w:rFonts w:ascii="Times New Roman" w:hAnsi="Times New Roman" w:cs="Times New Roman"/>
          <w:i/>
          <w:sz w:val="28"/>
          <w:szCs w:val="28"/>
        </w:rPr>
        <w:t>7</w:t>
      </w:r>
    </w:p>
    <w:p w:rsidR="00695ACA" w:rsidRPr="00DF1AB9" w:rsidRDefault="00695ACA" w:rsidP="00695A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2A63">
        <w:rPr>
          <w:rFonts w:ascii="Times New Roman" w:hAnsi="Times New Roman" w:cs="Times New Roman"/>
          <w:i/>
          <w:sz w:val="28"/>
          <w:szCs w:val="28"/>
        </w:rPr>
        <w:t xml:space="preserve"> от 01.07.2019 г.</w:t>
      </w:r>
      <w:r w:rsidRPr="00DF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CA" w:rsidRPr="00A63745" w:rsidRDefault="00695ACA" w:rsidP="00695A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Положение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«О порядке сообщения отдельными категориями лиц о получении подарка в связи с их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должностным положением или исполнением ими служебных (должностных) обязанностей,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сдачи и оценки подарка, реализации</w:t>
      </w:r>
      <w:r>
        <w:rPr>
          <w:rFonts w:eastAsiaTheme="minorHAnsi"/>
          <w:lang w:eastAsia="en-US"/>
        </w:rPr>
        <w:t xml:space="preserve"> (выкупа) и зачисления средств, </w:t>
      </w:r>
      <w:r w:rsidRPr="00A63745">
        <w:rPr>
          <w:rFonts w:eastAsiaTheme="minorHAnsi"/>
          <w:lang w:eastAsia="en-US"/>
        </w:rPr>
        <w:t>вырученных от его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реализации»</w:t>
      </w:r>
      <w:r>
        <w:rPr>
          <w:rFonts w:eastAsiaTheme="minorHAnsi"/>
          <w:lang w:eastAsia="en-US"/>
        </w:rPr>
        <w:t>.</w:t>
      </w:r>
    </w:p>
    <w:p w:rsidR="00695ACA" w:rsidRPr="00A63745" w:rsidRDefault="00695ACA" w:rsidP="00695A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1. Настоящее Положение определяет порядок сообщения отдельными категориями лиц о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получении подарка в связи с их должностным</w:t>
      </w:r>
      <w:r>
        <w:rPr>
          <w:rFonts w:eastAsiaTheme="minorHAnsi"/>
          <w:lang w:eastAsia="en-US"/>
        </w:rPr>
        <w:t xml:space="preserve"> положением или исполнением ими </w:t>
      </w:r>
      <w:r w:rsidRPr="00A63745">
        <w:rPr>
          <w:rFonts w:eastAsiaTheme="minorHAnsi"/>
          <w:lang w:eastAsia="en-US"/>
        </w:rPr>
        <w:t>служебных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(должностных) обязанностей, сдачи и оценки подарка, реализации (выкупа) и зачисления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средств, вырученных от его реализации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2. Для целей настоящего Положения используются следующие понятия: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- "подарок, полученный в связи с протокольными мероприятиями, служебными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командировками и другими официальными мероприятиями" -подарок, полученный служащим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от физических (юридических) лиц, которые осуществляют дарение исходя из должностного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положения одаряемого или исполнения им служебных (должностных) обязанностей, за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исключением канцелярских принадлежностей, которые в рамках протокольных мероприятий,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служебных командировок и других официальных мероприятий предоставлены каждому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участнику указанных мероприятий в целях исполнения им своих служебных (должностных)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обязанностей, цветов и ценных подарков, которые вручены в качестве поощрения (награды);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- "получение подарка в связи с должностным положением или в связи с исполнением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служебных (должностных) обязанностей" - получение служащим лично или через посредника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от физических (юридических) лиц подарка в рамках осуществления деятельности,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предусмотренной должностным регламентом (должностной инструкцией), а также в связи с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исполнением служебных (должностных) обязанностей в случаях, установленных федеральными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законами и иными нормативными актами, определяющими особенности правового положения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и специфику профессиональной служебной и трудовой деятельности указанных лиц.</w:t>
      </w:r>
    </w:p>
    <w:p w:rsidR="00695ACA" w:rsidRPr="00A63745" w:rsidRDefault="00695ACA" w:rsidP="00695A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3. Служащие не вправе получать не предусмотренные законодательством Российской</w:t>
      </w:r>
    </w:p>
    <w:p w:rsidR="00695ACA" w:rsidRPr="00A63745" w:rsidRDefault="00695ACA" w:rsidP="00695A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Федерации подарки от физических (юридических) лиц в связи с их должностным положением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или исполнением ими служебных (должностных) обязанностей.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4. Служащие обязаны в порядке, предусмотренном</w:t>
      </w:r>
      <w:r>
        <w:rPr>
          <w:rFonts w:eastAsiaTheme="minorHAnsi"/>
          <w:lang w:eastAsia="en-US"/>
        </w:rPr>
        <w:t xml:space="preserve"> настоящим Положением, </w:t>
      </w:r>
      <w:r w:rsidRPr="00A63745">
        <w:rPr>
          <w:rFonts w:eastAsiaTheme="minorHAnsi"/>
          <w:lang w:eastAsia="en-US"/>
        </w:rPr>
        <w:t>уведомлять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обо всех случаях получения подарка в связи с их должностным положением или исполнением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ими служебных (должностных) обязанностей муниципальный орган или иную организацию, в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которых указанные лица проходят муниципальную службу или осуществляют трудовую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деятельность.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5. Уведомление о получении подарка в связи с должностным положением или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исполнением служебных (должностных) обяз</w:t>
      </w:r>
      <w:r>
        <w:rPr>
          <w:rFonts w:eastAsiaTheme="minorHAnsi"/>
          <w:lang w:eastAsia="en-US"/>
        </w:rPr>
        <w:t xml:space="preserve">анностей (далее - уведомление), </w:t>
      </w:r>
      <w:r w:rsidRPr="00A63745">
        <w:rPr>
          <w:rFonts w:eastAsiaTheme="minorHAnsi"/>
          <w:lang w:eastAsia="en-US"/>
        </w:rPr>
        <w:t>(приложение 1),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представляется не позднее 3 рабочих дней со дня получения подарка в уполномоченный орган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Муниципального дошкольного образовательного учреждения «Детский сад «</w:t>
      </w:r>
      <w:r>
        <w:rPr>
          <w:rFonts w:eastAsiaTheme="minorHAnsi"/>
          <w:lang w:eastAsia="en-US"/>
        </w:rPr>
        <w:t>№ 12» г. Пласта</w:t>
      </w:r>
      <w:r w:rsidRPr="00A63745">
        <w:rPr>
          <w:rFonts w:eastAsiaTheme="minorHAnsi"/>
          <w:lang w:eastAsia="en-US"/>
        </w:rPr>
        <w:t>. К уведомлению прилагаются документы (при их наличии), подтверждающие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стоимость подарка (кассовый чек, товарный чек, иной документ об оплате (приобретении)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подарка).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В случае, если подарок получен во время служебной командировки, уведомление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представляется не позднее 3 рабочих дней со дня возвращения лица, получившего подарок, из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служебной командировки.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При невозможности подачи ув</w:t>
      </w:r>
      <w:r>
        <w:rPr>
          <w:rFonts w:eastAsiaTheme="minorHAnsi"/>
          <w:lang w:eastAsia="en-US"/>
        </w:rPr>
        <w:t xml:space="preserve">едомления в указанные сроки </w:t>
      </w:r>
      <w:r w:rsidRPr="00A63745">
        <w:rPr>
          <w:rFonts w:eastAsiaTheme="minorHAnsi"/>
          <w:lang w:eastAsia="en-US"/>
        </w:rPr>
        <w:t xml:space="preserve"> по причине, не зависящей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от служащего, оно представляется не позднее следующего дня после ее устранения.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6. Уведомление составляется в 2 экземплярах, один из которых возвращается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lastRenderedPageBreak/>
        <w:t>служащ</w:t>
      </w:r>
      <w:r>
        <w:rPr>
          <w:rFonts w:eastAsiaTheme="minorHAnsi"/>
          <w:lang w:eastAsia="en-US"/>
        </w:rPr>
        <w:t>е</w:t>
      </w:r>
      <w:r w:rsidRPr="00A63745">
        <w:rPr>
          <w:rFonts w:eastAsiaTheme="minorHAnsi"/>
          <w:lang w:eastAsia="en-US"/>
        </w:rPr>
        <w:t>му, представившему уведомление, с отметкой о регистрации, другой экземпляр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направляется в комиссию по поступлению и выбытию активов муниципального органа или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соответствующий коллегиальный орган иной организации (уполномоченной организации),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образованные в соответствии с законодательством о бухгалтерском учете (далее - комиссия или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коллегиальный орган).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7. Подарок, стоимость которого подтверждается документами и превышает 3 тыс.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рублей, либо стоимость которого получившим его служащему, работнику неизвестна, сдается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ответственному лицу уполномоченного органа, которое принимает его на хранение по акту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приема-передачи не позднее 5 рабочих дней со дня регистрации уведомления в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соответствующем журнале регистрации.</w:t>
      </w:r>
    </w:p>
    <w:p w:rsidR="00695ACA" w:rsidRPr="00A63745" w:rsidRDefault="00695ACA" w:rsidP="00695A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8. Подарок, полученный служащим независимо от его стоимости, подлежит передаче на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хранение в порядке, предусмотренном пунктом 7 настоящего Положения.</w:t>
      </w:r>
    </w:p>
    <w:p w:rsidR="00695ACA" w:rsidRPr="00A63745" w:rsidRDefault="00695ACA" w:rsidP="00695A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9. До передачи подарка по акту приема-передачи ответственность в соответствии с</w:t>
      </w:r>
    </w:p>
    <w:p w:rsidR="00695ACA" w:rsidRPr="00A63745" w:rsidRDefault="00695ACA" w:rsidP="00695A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законодательством Российской Федерации за утрату или повреждение подарка несет лицо,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получившее подарок.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10. В целях принятия к бухгалтерскому учету подарка в порядке, установленном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законодательством Российской Федерации, определение его стоимости проводится на основе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рыночной цены, действующей на дату принятия к учету подарка, или цены на аналогичную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материальную ценность в сопоставимых условиях с привлечением при необходимости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комиссии или коллегиального органа. Сведения о рыночной цене подтверждаются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документально, а пр</w:t>
      </w:r>
      <w:r>
        <w:rPr>
          <w:rFonts w:eastAsiaTheme="minorHAnsi"/>
          <w:lang w:eastAsia="en-US"/>
        </w:rPr>
        <w:t xml:space="preserve">и невозможности документального </w:t>
      </w:r>
      <w:r w:rsidRPr="00A63745">
        <w:rPr>
          <w:rFonts w:eastAsiaTheme="minorHAnsi"/>
          <w:lang w:eastAsia="en-US"/>
        </w:rPr>
        <w:t>подтверждения - экспертным путем.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Подарок возвращается сдавшему его лицу по акту приема-передачи в случае, если его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стоимость не превышает 3 тыс. рублей.</w:t>
      </w:r>
    </w:p>
    <w:p w:rsidR="00695ACA" w:rsidRPr="00A63745" w:rsidRDefault="00695ACA" w:rsidP="00695A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11. Уполномоченный орган обеспечивает включение в установленном порядке</w:t>
      </w:r>
    </w:p>
    <w:p w:rsidR="00695ACA" w:rsidRPr="00A63745" w:rsidRDefault="00695ACA" w:rsidP="00695A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принятого к бухгалтерскому учету подарка, стоимость которого превышает 3 тыс. рублей, в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 xml:space="preserve">реестр Муниципального дошкольного образовательного учреждения «Детский сад </w:t>
      </w:r>
      <w:r>
        <w:rPr>
          <w:rFonts w:eastAsiaTheme="minorHAnsi"/>
          <w:lang w:eastAsia="en-US"/>
        </w:rPr>
        <w:t>№ 12</w:t>
      </w:r>
      <w:r w:rsidRPr="00A6374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г. Пласта.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12. Служащи</w:t>
      </w:r>
      <w:r>
        <w:rPr>
          <w:rFonts w:eastAsiaTheme="minorHAnsi"/>
          <w:lang w:eastAsia="en-US"/>
        </w:rPr>
        <w:t>е</w:t>
      </w:r>
      <w:r w:rsidRPr="00A63745">
        <w:rPr>
          <w:rFonts w:eastAsiaTheme="minorHAnsi"/>
          <w:lang w:eastAsia="en-US"/>
        </w:rPr>
        <w:t>, сдавши</w:t>
      </w:r>
      <w:r>
        <w:rPr>
          <w:rFonts w:eastAsiaTheme="minorHAnsi"/>
          <w:lang w:eastAsia="en-US"/>
        </w:rPr>
        <w:t>е</w:t>
      </w:r>
      <w:r w:rsidRPr="00A63745">
        <w:rPr>
          <w:rFonts w:eastAsiaTheme="minorHAnsi"/>
          <w:lang w:eastAsia="en-US"/>
        </w:rPr>
        <w:t xml:space="preserve"> подарок, могут его выкупить, направив на имя представителя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нанимателя (работодателя) соответствующее заявление не позднее двух месяцев со дня сдачи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подарка.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13. Уполномоченный орган в течение 3 месяцев со дня поступления заявления,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организует оценку стоимости подарка для реализации (выкупа) и уведомляет в письменной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форме лицо, подавшее заявление, о результатах оценки, после чего в течение месяца заявитель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выкупает подарок по установленной в результате оценки стоимости или отказывается от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выкупа.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14. Подарок, в отношении которого не поступило заявление, может использоваться</w:t>
      </w:r>
    </w:p>
    <w:p w:rsidR="00695ACA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Муниципальным дошкольным образовате</w:t>
      </w:r>
      <w:r>
        <w:rPr>
          <w:rFonts w:eastAsiaTheme="minorHAnsi"/>
          <w:lang w:eastAsia="en-US"/>
        </w:rPr>
        <w:t>льным учреждением «Детский сад № 12</w:t>
      </w:r>
      <w:r w:rsidRPr="00A63745">
        <w:rPr>
          <w:rFonts w:eastAsiaTheme="minorHAnsi"/>
          <w:lang w:eastAsia="en-US"/>
        </w:rPr>
        <w:t>»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г. Пласта </w:t>
      </w:r>
      <w:r w:rsidRPr="00A63745">
        <w:rPr>
          <w:rFonts w:eastAsiaTheme="minorHAnsi"/>
          <w:lang w:eastAsia="en-US"/>
        </w:rPr>
        <w:t>с учетом заключения комиссии или коллегиального органа о целесообразности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использования подарка для обеспечения деятельности учреждения.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15. В случае нецелесообразности использования подарка руководителем учреждения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принимается решение о реализации подарка и проведении оценки его стоимости для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реализации (выкупа), осуществляемой уполномоченным органом, посредством проведения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торгов в порядке, предусмотренном законодательством Российской Федерации.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16. Оценка стоимости подарка для реализации (выкупа), предусмотренная пунктами 13 и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15 настоящего Положения, осуществляется субъектами оценочной деятельности в соответствии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с законодательством Российской Федерации об оценочной деятельности.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17. В случае, если подарок не выкуплен или не реализован, руководителем учреждения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принимается решение о повторной реализации подарка, либо о его безвозмездной передаче на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баланс благотворительной организации, либо о его уничтожении в соответствии с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  <w:lang w:eastAsia="en-US"/>
        </w:rPr>
        <w:t>законодательством Российской Федерации.</w:t>
      </w:r>
    </w:p>
    <w:p w:rsidR="00695ACA" w:rsidRPr="00A63745" w:rsidRDefault="00695ACA" w:rsidP="00695A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3745">
        <w:rPr>
          <w:rFonts w:eastAsiaTheme="minorHAnsi"/>
          <w:lang w:eastAsia="en-US"/>
        </w:rPr>
        <w:t>18. Средства, вырученные от реализации (выкупа) подарка, зачисляются в доход</w:t>
      </w:r>
    </w:p>
    <w:p w:rsidR="00695ACA" w:rsidRDefault="00695ACA" w:rsidP="00695ACA">
      <w:pPr>
        <w:autoSpaceDE w:val="0"/>
        <w:autoSpaceDN w:val="0"/>
        <w:adjustRightInd w:val="0"/>
        <w:jc w:val="both"/>
        <w:rPr>
          <w:rFonts w:eastAsiaTheme="minorHAnsi"/>
        </w:rPr>
      </w:pPr>
      <w:r w:rsidRPr="00A63745">
        <w:rPr>
          <w:rFonts w:eastAsiaTheme="minorHAnsi"/>
          <w:lang w:eastAsia="en-US"/>
        </w:rPr>
        <w:lastRenderedPageBreak/>
        <w:t>местного бюджета в порядке, установленном бюджетным законодательством Российской</w:t>
      </w:r>
      <w:r>
        <w:rPr>
          <w:rFonts w:eastAsiaTheme="minorHAnsi"/>
          <w:lang w:eastAsia="en-US"/>
        </w:rPr>
        <w:t xml:space="preserve"> </w:t>
      </w:r>
      <w:r w:rsidRPr="00A63745">
        <w:rPr>
          <w:rFonts w:eastAsiaTheme="minorHAnsi"/>
        </w:rPr>
        <w:t>Федерации.</w:t>
      </w:r>
    </w:p>
    <w:p w:rsidR="004F0B37" w:rsidRDefault="004F0B37">
      <w:bookmarkStart w:id="0" w:name="_GoBack"/>
      <w:bookmarkEnd w:id="0"/>
    </w:p>
    <w:sectPr w:rsidR="004F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99"/>
    <w:rsid w:val="00191099"/>
    <w:rsid w:val="004F0B37"/>
    <w:rsid w:val="006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007E-016E-439C-BCF0-D6E59171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Назарова</dc:creator>
  <cp:keywords/>
  <dc:description/>
  <cp:lastModifiedBy>Наталья Назарова</cp:lastModifiedBy>
  <cp:revision>2</cp:revision>
  <dcterms:created xsi:type="dcterms:W3CDTF">2019-09-29T15:52:00Z</dcterms:created>
  <dcterms:modified xsi:type="dcterms:W3CDTF">2019-09-29T15:52:00Z</dcterms:modified>
</cp:coreProperties>
</file>